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中石化（北京）化工研究院有限公司燕山分公司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乙烯齐聚制α-烯烃试验项目</w:t>
      </w:r>
    </w:p>
    <w:p>
      <w:pPr>
        <w:spacing w:after="312" w:afterLines="100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环境影响评价公众</w:t>
      </w:r>
      <w:r>
        <w:rPr>
          <w:rFonts w:ascii="黑体" w:hAnsi="黑体" w:eastAsia="黑体"/>
          <w:b/>
          <w:sz w:val="32"/>
        </w:rPr>
        <w:t>参与第二次公示</w:t>
      </w:r>
    </w:p>
    <w:p>
      <w:pPr>
        <w:spacing w:after="312" w:afterLines="100"/>
        <w:jc w:val="center"/>
        <w:rPr>
          <w:rFonts w:ascii="黑体" w:hAnsi="黑体" w:eastAsia="黑体"/>
          <w:b/>
          <w:sz w:val="32"/>
        </w:rPr>
      </w:pPr>
      <w:bookmarkStart w:id="0" w:name="_GoBack"/>
      <w:bookmarkEnd w:id="0"/>
    </w:p>
    <w:p>
      <w:pPr>
        <w:spacing w:line="360" w:lineRule="auto"/>
        <w:ind w:firstLine="703" w:firstLineChars="25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一、环境影响报告书征求意见稿全文网络链接</w:t>
      </w:r>
      <w:r>
        <w:rPr>
          <w:rFonts w:ascii="黑体" w:hAnsi="黑体" w:eastAsia="黑体"/>
          <w:b/>
          <w:sz w:val="28"/>
        </w:rPr>
        <w:t>及查阅纸质报告书的方式</w:t>
      </w:r>
      <w:r>
        <w:rPr>
          <w:rFonts w:hint="eastAsia" w:ascii="黑体" w:hAnsi="黑体" w:eastAsia="黑体"/>
          <w:b/>
          <w:sz w:val="28"/>
        </w:rPr>
        <w:t>和途径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/>
          <w:sz w:val="28"/>
          <w:szCs w:val="24"/>
        </w:rPr>
        <w:t>环评报告书征求</w:t>
      </w:r>
      <w:r>
        <w:rPr>
          <w:rFonts w:ascii="宋体" w:hAnsi="宋体" w:eastAsia="宋体"/>
          <w:sz w:val="28"/>
        </w:rPr>
        <w:t>意见稿</w:t>
      </w:r>
      <w:r>
        <w:rPr>
          <w:rFonts w:hint="eastAsia" w:ascii="宋体" w:hAnsi="宋体" w:eastAsia="宋体"/>
          <w:sz w:val="28"/>
        </w:rPr>
        <w:t>全文见</w:t>
      </w:r>
      <w:r>
        <w:rPr>
          <w:rFonts w:ascii="宋体" w:hAnsi="宋体" w:eastAsia="宋体"/>
          <w:sz w:val="28"/>
        </w:rPr>
        <w:t>附件</w:t>
      </w:r>
      <w:r>
        <w:rPr>
          <w:rFonts w:hint="eastAsia" w:ascii="宋体" w:hAnsi="宋体" w:eastAsia="宋体"/>
          <w:sz w:val="28"/>
        </w:rPr>
        <w:t>1。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如果</w:t>
      </w:r>
      <w:r>
        <w:rPr>
          <w:rFonts w:ascii="宋体" w:hAnsi="宋体" w:eastAsia="宋体"/>
          <w:sz w:val="28"/>
        </w:rPr>
        <w:t>您需要</w:t>
      </w:r>
      <w:r>
        <w:rPr>
          <w:rFonts w:hint="eastAsia" w:ascii="宋体" w:hAnsi="宋体" w:eastAsia="宋体"/>
          <w:sz w:val="28"/>
        </w:rPr>
        <w:t>纸版</w:t>
      </w:r>
      <w:r>
        <w:rPr>
          <w:rFonts w:ascii="宋体" w:hAnsi="宋体" w:eastAsia="宋体"/>
          <w:sz w:val="28"/>
        </w:rPr>
        <w:t>报告书</w:t>
      </w:r>
      <w:r>
        <w:rPr>
          <w:rFonts w:hint="eastAsia" w:ascii="宋体" w:hAnsi="宋体" w:eastAsia="宋体"/>
          <w:sz w:val="28"/>
        </w:rPr>
        <w:t>，</w:t>
      </w:r>
      <w:r>
        <w:rPr>
          <w:rFonts w:ascii="宋体" w:hAnsi="宋体" w:eastAsia="宋体"/>
          <w:sz w:val="28"/>
        </w:rPr>
        <w:t>请与建设单位联系，我们将尽快</w:t>
      </w:r>
      <w:r>
        <w:rPr>
          <w:rFonts w:hint="eastAsia" w:ascii="宋体" w:hAnsi="宋体" w:eastAsia="宋体"/>
          <w:sz w:val="28"/>
        </w:rPr>
        <w:t>邮寄</w:t>
      </w:r>
      <w:r>
        <w:rPr>
          <w:rFonts w:ascii="宋体" w:hAnsi="宋体" w:eastAsia="宋体"/>
          <w:sz w:val="28"/>
        </w:rPr>
        <w:t>给您。</w:t>
      </w:r>
    </w:p>
    <w:p>
      <w:pPr>
        <w:spacing w:line="360" w:lineRule="auto"/>
        <w:ind w:firstLine="703" w:firstLineChars="25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二、征求意见的公众范围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征求意见范围：本项目环境影响</w:t>
      </w:r>
      <w:r>
        <w:rPr>
          <w:sz w:val="28"/>
        </w:rPr>
        <w:t>评价范围内</w:t>
      </w:r>
      <w:r>
        <w:rPr>
          <w:rFonts w:hint="eastAsia"/>
          <w:sz w:val="28"/>
        </w:rPr>
        <w:t>的公民</w:t>
      </w:r>
      <w:r>
        <w:rPr>
          <w:sz w:val="28"/>
        </w:rPr>
        <w:t>、法人和其他组织。</w:t>
      </w:r>
    </w:p>
    <w:p>
      <w:pPr>
        <w:spacing w:line="360" w:lineRule="auto"/>
        <w:ind w:firstLine="703" w:firstLineChars="25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三、公众意见表的网络链接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  <w:szCs w:val="24"/>
        </w:rPr>
        <w:t>公众意见</w:t>
      </w:r>
      <w:r>
        <w:rPr>
          <w:rFonts w:hint="eastAsia" w:ascii="宋体" w:hAnsi="宋体" w:eastAsia="宋体"/>
          <w:sz w:val="28"/>
        </w:rPr>
        <w:t>表见附件2。</w:t>
      </w:r>
    </w:p>
    <w:p>
      <w:pPr>
        <w:spacing w:line="360" w:lineRule="auto"/>
        <w:ind w:firstLine="703" w:firstLineChars="25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四、公众提出意见的方式和途径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建设</w:t>
      </w:r>
      <w:r>
        <w:rPr>
          <w:rFonts w:ascii="宋体" w:hAnsi="宋体" w:eastAsia="宋体"/>
          <w:sz w:val="28"/>
        </w:rPr>
        <w:t>单位：</w:t>
      </w:r>
      <w:r>
        <w:rPr>
          <w:rFonts w:hint="eastAsia" w:ascii="宋体" w:hAnsi="宋体" w:eastAsia="宋体"/>
          <w:sz w:val="28"/>
        </w:rPr>
        <w:t>中石化（北京）化工研究院有限公司燕山分公司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通讯地址：北京市房山区燕山凤凰亭路十五号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邮政编码：102500             联系人：吴工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联系电话：010-81331684     邮  箱：wuhongfei.bjhy@sinopec.com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公众可以通过邮件、电话、信件或填写问卷调查表等方式反馈意见。</w:t>
      </w:r>
    </w:p>
    <w:p>
      <w:pPr>
        <w:spacing w:line="360" w:lineRule="auto"/>
        <w:ind w:firstLine="703" w:firstLineChars="25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五、公众提出意见的起止时间</w:t>
      </w:r>
    </w:p>
    <w:p>
      <w:pPr>
        <w:spacing w:line="360" w:lineRule="auto"/>
        <w:ind w:firstLine="700" w:firstLineChars="250"/>
        <w:rPr>
          <w:sz w:val="28"/>
        </w:rPr>
      </w:pPr>
      <w:r>
        <w:rPr>
          <w:rFonts w:hint="eastAsia"/>
          <w:sz w:val="28"/>
        </w:rPr>
        <w:t>公众</w:t>
      </w:r>
      <w:r>
        <w:rPr>
          <w:sz w:val="28"/>
        </w:rPr>
        <w:t>提出意见的</w:t>
      </w:r>
      <w:r>
        <w:rPr>
          <w:rFonts w:hint="eastAsia"/>
          <w:sz w:val="28"/>
        </w:rPr>
        <w:t>起</w:t>
      </w:r>
      <w:r>
        <w:rPr>
          <w:rFonts w:hint="eastAsia" w:ascii="宋体" w:hAnsi="宋体" w:eastAsia="宋体"/>
          <w:sz w:val="28"/>
        </w:rPr>
        <w:t>止时间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sz w:val="28"/>
        </w:rPr>
        <w:t>20</w:t>
      </w: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val="en-US" w:eastAsia="zh-CN"/>
        </w:rPr>
        <w:t>4</w:t>
      </w:r>
      <w:r>
        <w:rPr>
          <w:rFonts w:hint="eastAsia"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>5</w:t>
      </w:r>
      <w:r>
        <w:rPr>
          <w:rFonts w:hint="eastAsia"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>30</w:t>
      </w:r>
      <w:r>
        <w:rPr>
          <w:rFonts w:hint="eastAsia" w:ascii="宋体" w:hAnsi="宋体" w:eastAsia="宋体"/>
          <w:sz w:val="28"/>
        </w:rPr>
        <w:t>日至20</w:t>
      </w: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val="en-US" w:eastAsia="zh-CN"/>
        </w:rPr>
        <w:t>4</w:t>
      </w:r>
      <w:r>
        <w:rPr>
          <w:rFonts w:hint="eastAsia"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>6</w:t>
      </w:r>
      <w:r>
        <w:rPr>
          <w:rFonts w:hint="eastAsia"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>13</w:t>
      </w:r>
      <w:r>
        <w:rPr>
          <w:rFonts w:hint="eastAsia" w:ascii="宋体" w:hAnsi="宋体" w:eastAsia="宋体"/>
          <w:sz w:val="28"/>
        </w:rPr>
        <w:t>日。</w:t>
      </w:r>
    </w:p>
    <w:p>
      <w:pPr>
        <w:spacing w:line="360" w:lineRule="auto"/>
        <w:ind w:firstLine="700" w:firstLineChars="250"/>
        <w:rPr>
          <w:sz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6C"/>
    <w:rsid w:val="000215E4"/>
    <w:rsid w:val="00025951"/>
    <w:rsid w:val="000C66CE"/>
    <w:rsid w:val="00103C92"/>
    <w:rsid w:val="002619D3"/>
    <w:rsid w:val="00366E2A"/>
    <w:rsid w:val="00430CAE"/>
    <w:rsid w:val="00442B23"/>
    <w:rsid w:val="0047546C"/>
    <w:rsid w:val="004822F2"/>
    <w:rsid w:val="004A3C7F"/>
    <w:rsid w:val="0058394B"/>
    <w:rsid w:val="00583A8E"/>
    <w:rsid w:val="005E0ECF"/>
    <w:rsid w:val="005F301F"/>
    <w:rsid w:val="006B5B37"/>
    <w:rsid w:val="00722934"/>
    <w:rsid w:val="007249A3"/>
    <w:rsid w:val="00733F54"/>
    <w:rsid w:val="007B67C6"/>
    <w:rsid w:val="007C20F3"/>
    <w:rsid w:val="007C3E7A"/>
    <w:rsid w:val="0084493D"/>
    <w:rsid w:val="00863D01"/>
    <w:rsid w:val="008F753A"/>
    <w:rsid w:val="009B17F1"/>
    <w:rsid w:val="00A3379E"/>
    <w:rsid w:val="00A43E6C"/>
    <w:rsid w:val="00BC7DAA"/>
    <w:rsid w:val="00C6654F"/>
    <w:rsid w:val="00CD2AC7"/>
    <w:rsid w:val="00D34C93"/>
    <w:rsid w:val="00D377E6"/>
    <w:rsid w:val="00D601B0"/>
    <w:rsid w:val="00E35C87"/>
    <w:rsid w:val="00E73C9E"/>
    <w:rsid w:val="00E90801"/>
    <w:rsid w:val="00EB7D00"/>
    <w:rsid w:val="00EC626C"/>
    <w:rsid w:val="00EC7237"/>
    <w:rsid w:val="00F27C35"/>
    <w:rsid w:val="00F428B5"/>
    <w:rsid w:val="00F756D1"/>
    <w:rsid w:val="00F82FBC"/>
    <w:rsid w:val="00FB7CB1"/>
    <w:rsid w:val="3C3739FB"/>
    <w:rsid w:val="4453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94FD2691EC1584B93D0BB414B075DE0" ma:contentTypeVersion="1" ma:contentTypeDescription="新建文档。" ma:contentTypeScope="" ma:versionID="4b5299020494730405c9671d2dbd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52737-9D41-49B2-9462-9058D5E48211}"/>
</file>

<file path=customXml/itemProps2.xml><?xml version="1.0" encoding="utf-8"?>
<ds:datastoreItem xmlns:ds="http://schemas.openxmlformats.org/officeDocument/2006/customXml" ds:itemID="{B03D4B71-597B-4938-8E4B-2F35BCFCE177}"/>
</file>

<file path=customXml/itemProps3.xml><?xml version="1.0" encoding="utf-8"?>
<ds:datastoreItem xmlns:ds="http://schemas.openxmlformats.org/officeDocument/2006/customXml" ds:itemID="{8B5B016B-49DD-4685-8031-DB0A6E514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</Words>
  <Characters>402</Characters>
  <Lines>3</Lines>
  <Paragraphs>1</Paragraphs>
  <TotalTime>3</TotalTime>
  <ScaleCrop>false</ScaleCrop>
  <LinksUpToDate>false</LinksUpToDate>
  <CharactersWithSpaces>471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cuijun</dc:creator>
  <cp:lastModifiedBy>pengqian</cp:lastModifiedBy>
  <cp:revision>6</cp:revision>
  <dcterms:created xsi:type="dcterms:W3CDTF">2022-03-31T06:49:00Z</dcterms:created>
  <dcterms:modified xsi:type="dcterms:W3CDTF">2024-05-29T07:55:23Z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0x010100D94FD2691EC1584B93D0BB414B075DE0</vt:lpwstr>
  </property>
  <property fmtid="{D5CDD505-2E9C-101B-9397-08002B2CF9AE}" pid="3" name="KSOProductBuildVer">
    <vt:lpwstr>2052-11.8.2.12085</vt:lpwstr>
  </property>
  <property fmtid="{D5CDD505-2E9C-101B-9397-08002B2CF9AE}" pid="4" name="ICV">
    <vt:lpwstr>D3F52D1C502A41DAA24807DB9BA663F8</vt:lpwstr>
  </property>
</Properties>
</file>